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4DB6" w:rsidRPr="005C2262" w:rsidRDefault="00F64DB6" w:rsidP="005C2262">
      <w:pPr>
        <w:ind w:firstLineChars="650" w:firstLine="1820"/>
        <w:rPr>
          <w:rFonts w:asciiTheme="minorEastAsia" w:hAnsiTheme="minorEastAsia" w:cs="Helvetica" w:hint="eastAsia"/>
          <w:color w:val="111111"/>
          <w:sz w:val="28"/>
          <w:szCs w:val="28"/>
        </w:rPr>
      </w:pPr>
      <w:r w:rsidRPr="005C2262">
        <w:rPr>
          <w:rFonts w:asciiTheme="minorEastAsia" w:hAnsiTheme="minorEastAsia" w:cs="Helvetica" w:hint="eastAsia"/>
          <w:color w:val="111111"/>
          <w:sz w:val="28"/>
          <w:szCs w:val="28"/>
        </w:rPr>
        <w:t>《文化</w:t>
      </w:r>
      <w:r w:rsidRPr="005C2262">
        <w:rPr>
          <w:rFonts w:asciiTheme="minorEastAsia" w:hAnsiTheme="minorEastAsia" w:cs="Helvetica" w:hint="eastAsia"/>
          <w:color w:val="111111"/>
          <w:sz w:val="28"/>
          <w:szCs w:val="28"/>
        </w:rPr>
        <w:t>、</w:t>
      </w:r>
      <w:r w:rsidRPr="005C2262">
        <w:rPr>
          <w:rFonts w:asciiTheme="minorEastAsia" w:hAnsiTheme="minorEastAsia" w:cs="Helvetica" w:hint="eastAsia"/>
          <w:color w:val="111111"/>
          <w:sz w:val="28"/>
          <w:szCs w:val="28"/>
        </w:rPr>
        <w:t>权力与国家》</w:t>
      </w:r>
      <w:r w:rsidRPr="005C2262">
        <w:rPr>
          <w:rFonts w:asciiTheme="minorEastAsia" w:hAnsiTheme="minorEastAsia" w:cs="Helvetica" w:hint="eastAsia"/>
          <w:color w:val="111111"/>
          <w:sz w:val="28"/>
          <w:szCs w:val="28"/>
        </w:rPr>
        <w:t>读书笔记</w:t>
      </w:r>
    </w:p>
    <w:p w:rsidR="00F64DB6" w:rsidRPr="005C2262" w:rsidRDefault="00F64DB6" w:rsidP="005C2262">
      <w:pPr>
        <w:ind w:firstLineChars="2450" w:firstLine="5880"/>
        <w:rPr>
          <w:rFonts w:asciiTheme="minorEastAsia" w:hAnsiTheme="minorEastAsia" w:cs="Helvetica" w:hint="eastAsia"/>
          <w:color w:val="111111"/>
          <w:sz w:val="24"/>
          <w:szCs w:val="24"/>
        </w:rPr>
      </w:pPr>
      <w:r w:rsidRPr="005C2262">
        <w:rPr>
          <w:rFonts w:asciiTheme="minorEastAsia" w:hAnsiTheme="minorEastAsia" w:cs="Helvetica" w:hint="eastAsia"/>
          <w:color w:val="111111"/>
          <w:sz w:val="24"/>
          <w:szCs w:val="24"/>
        </w:rPr>
        <w:t>张玲   2013201533</w:t>
      </w:r>
    </w:p>
    <w:p w:rsidR="005C2262" w:rsidRDefault="005C2262" w:rsidP="00F64DB6">
      <w:pPr>
        <w:ind w:firstLineChars="200" w:firstLine="420"/>
        <w:rPr>
          <w:rFonts w:asciiTheme="minorEastAsia" w:hAnsiTheme="minorEastAsia" w:cs="Helvetica" w:hint="eastAsia"/>
          <w:color w:val="111111"/>
          <w:szCs w:val="21"/>
        </w:rPr>
      </w:pPr>
    </w:p>
    <w:p w:rsidR="000440A4" w:rsidRPr="00F64DB6" w:rsidRDefault="000440A4" w:rsidP="00F64DB6">
      <w:pPr>
        <w:ind w:firstLineChars="200" w:firstLine="420"/>
        <w:rPr>
          <w:rFonts w:asciiTheme="minorEastAsia" w:hAnsiTheme="minorEastAsia" w:cs="Helvetica" w:hint="eastAsia"/>
          <w:color w:val="111111"/>
          <w:szCs w:val="21"/>
        </w:rPr>
      </w:pPr>
      <w:r w:rsidRPr="00F64DB6">
        <w:rPr>
          <w:rFonts w:asciiTheme="minorEastAsia" w:hAnsiTheme="minorEastAsia" w:cs="Helvetica" w:hint="eastAsia"/>
          <w:color w:val="111111"/>
          <w:szCs w:val="21"/>
        </w:rPr>
        <w:t>读了《文化</w:t>
      </w:r>
      <w:r w:rsidR="00F64DB6" w:rsidRPr="00F64DB6">
        <w:rPr>
          <w:rFonts w:asciiTheme="minorEastAsia" w:hAnsiTheme="minorEastAsia" w:cs="Helvetica" w:hint="eastAsia"/>
          <w:color w:val="111111"/>
          <w:szCs w:val="21"/>
        </w:rPr>
        <w:t>、</w:t>
      </w:r>
      <w:r w:rsidRPr="00F64DB6">
        <w:rPr>
          <w:rFonts w:asciiTheme="minorEastAsia" w:hAnsiTheme="minorEastAsia" w:cs="Helvetica" w:hint="eastAsia"/>
          <w:color w:val="111111"/>
          <w:szCs w:val="21"/>
        </w:rPr>
        <w:t>权力与国家》一书，</w:t>
      </w:r>
      <w:r w:rsidR="009701DD" w:rsidRPr="00F64DB6">
        <w:rPr>
          <w:rFonts w:asciiTheme="minorEastAsia" w:hAnsiTheme="minorEastAsia" w:cs="Helvetica" w:hint="eastAsia"/>
          <w:color w:val="111111"/>
          <w:szCs w:val="21"/>
        </w:rPr>
        <w:t>我对以下内容比较感兴趣，并且也提出了自己对于以下问题的思考。</w:t>
      </w:r>
    </w:p>
    <w:p w:rsidR="005C2262" w:rsidRDefault="005C2262" w:rsidP="000440A4">
      <w:pPr>
        <w:rPr>
          <w:rFonts w:asciiTheme="minorEastAsia" w:hAnsiTheme="minorEastAsia" w:cs="Helvetica" w:hint="eastAsia"/>
          <w:b/>
          <w:color w:val="111111"/>
          <w:sz w:val="24"/>
          <w:szCs w:val="24"/>
        </w:rPr>
      </w:pPr>
    </w:p>
    <w:p w:rsidR="002E2609" w:rsidRPr="005C2262" w:rsidRDefault="000440A4" w:rsidP="000440A4">
      <w:pPr>
        <w:rPr>
          <w:rFonts w:asciiTheme="minorEastAsia" w:hAnsiTheme="minorEastAsia" w:cs="Helvetica" w:hint="eastAsia"/>
          <w:b/>
          <w:color w:val="111111"/>
          <w:sz w:val="24"/>
          <w:szCs w:val="24"/>
        </w:rPr>
      </w:pPr>
      <w:r w:rsidRPr="005C2262">
        <w:rPr>
          <w:rFonts w:asciiTheme="minorEastAsia" w:hAnsiTheme="minorEastAsia" w:cs="Helvetica" w:hint="eastAsia"/>
          <w:b/>
          <w:color w:val="111111"/>
          <w:sz w:val="24"/>
          <w:szCs w:val="24"/>
        </w:rPr>
        <w:t>1.</w:t>
      </w:r>
      <w:r w:rsidR="002E2609" w:rsidRPr="005C2262">
        <w:rPr>
          <w:rFonts w:asciiTheme="minorEastAsia" w:hAnsiTheme="minorEastAsia" w:cs="Helvetica" w:hint="eastAsia"/>
          <w:b/>
          <w:color w:val="111111"/>
          <w:sz w:val="24"/>
          <w:szCs w:val="24"/>
        </w:rPr>
        <w:t>国家政权内卷化</w:t>
      </w:r>
    </w:p>
    <w:p w:rsidR="002E2609" w:rsidRPr="00F64DB6" w:rsidRDefault="00EF0F26" w:rsidP="002E2609">
      <w:pPr>
        <w:rPr>
          <w:rFonts w:asciiTheme="minorEastAsia" w:hAnsiTheme="minorEastAsia" w:cs="Helvetica" w:hint="eastAsia"/>
          <w:color w:val="111111"/>
          <w:szCs w:val="21"/>
          <w:shd w:val="clear" w:color="auto" w:fill="FFFFFF"/>
        </w:rPr>
      </w:pPr>
      <w:r w:rsidRPr="00F64DB6">
        <w:rPr>
          <w:rFonts w:asciiTheme="minorEastAsia" w:hAnsiTheme="minorEastAsia" w:cs="Helvetica"/>
          <w:color w:val="111111"/>
          <w:szCs w:val="21"/>
          <w:shd w:val="clear" w:color="auto" w:fill="FFFFFF"/>
        </w:rPr>
        <w:t xml:space="preserve">　 </w:t>
      </w:r>
      <w:r w:rsidR="002E2609" w:rsidRPr="00F64DB6">
        <w:rPr>
          <w:rFonts w:asciiTheme="minorEastAsia" w:hAnsiTheme="minorEastAsia" w:cs="Helvetica" w:hint="eastAsia"/>
          <w:color w:val="111111"/>
          <w:szCs w:val="21"/>
          <w:shd w:val="clear" w:color="auto" w:fill="FFFFFF"/>
        </w:rPr>
        <w:t xml:space="preserve"> </w:t>
      </w:r>
      <w:r w:rsidRPr="00F64DB6">
        <w:rPr>
          <w:rFonts w:asciiTheme="minorEastAsia" w:hAnsiTheme="minorEastAsia" w:cs="Helvetica"/>
          <w:color w:val="111111"/>
          <w:szCs w:val="21"/>
          <w:shd w:val="clear" w:color="auto" w:fill="FFFFFF"/>
        </w:rPr>
        <w:t>“内卷化” “内卷化”是指一种社会或文化模式在某一发展阶段达到一种确</w:t>
      </w:r>
      <w:r w:rsidR="002E2609" w:rsidRPr="00F64DB6">
        <w:rPr>
          <w:rFonts w:asciiTheme="minorEastAsia" w:hAnsiTheme="minorEastAsia" w:cs="Helvetica"/>
          <w:color w:val="111111"/>
          <w:szCs w:val="21"/>
          <w:shd w:val="clear" w:color="auto" w:fill="FFFFFF"/>
        </w:rPr>
        <w:t>定的形式后，便停滞不前或无法转化为另一种高级模式的现象。是作者</w:t>
      </w:r>
      <w:r w:rsidR="002E2609" w:rsidRPr="00F64DB6">
        <w:rPr>
          <w:rFonts w:asciiTheme="minorEastAsia" w:hAnsiTheme="minorEastAsia" w:cs="Helvetica" w:hint="eastAsia"/>
          <w:color w:val="111111"/>
          <w:szCs w:val="21"/>
          <w:shd w:val="clear" w:color="auto" w:fill="FFFFFF"/>
        </w:rPr>
        <w:t>引用</w:t>
      </w:r>
      <w:r w:rsidRPr="00F64DB6">
        <w:rPr>
          <w:rFonts w:asciiTheme="minorEastAsia" w:hAnsiTheme="minorEastAsia" w:cs="Helvetica"/>
          <w:color w:val="111111"/>
          <w:szCs w:val="21"/>
          <w:shd w:val="clear" w:color="auto" w:fill="FFFFFF"/>
        </w:rPr>
        <w:t>克利德•吉尔</w:t>
      </w:r>
      <w:proofErr w:type="gramStart"/>
      <w:r w:rsidRPr="00F64DB6">
        <w:rPr>
          <w:rFonts w:asciiTheme="minorEastAsia" w:hAnsiTheme="minorEastAsia" w:cs="Helvetica"/>
          <w:color w:val="111111"/>
          <w:szCs w:val="21"/>
          <w:shd w:val="clear" w:color="auto" w:fill="FFFFFF"/>
        </w:rPr>
        <w:t>茨</w:t>
      </w:r>
      <w:proofErr w:type="gramEnd"/>
      <w:r w:rsidRPr="00F64DB6">
        <w:rPr>
          <w:rFonts w:asciiTheme="minorEastAsia" w:hAnsiTheme="minorEastAsia" w:cs="Helvetica"/>
          <w:color w:val="111111"/>
          <w:szCs w:val="21"/>
          <w:shd w:val="clear" w:color="auto" w:fill="FFFFFF"/>
        </w:rPr>
        <w:t>的一个概念。“国家政权内卷化”是指国家机构不是靠提高旧有或新增机构的效益，而是靠复制或扩大旧有的国家与社会关系—如中国旧有的赢利型经纪</w:t>
      </w:r>
      <w:proofErr w:type="gramStart"/>
      <w:r w:rsidRPr="00F64DB6">
        <w:rPr>
          <w:rFonts w:asciiTheme="minorEastAsia" w:hAnsiTheme="minorEastAsia" w:cs="Helvetica"/>
          <w:color w:val="111111"/>
          <w:szCs w:val="21"/>
          <w:shd w:val="clear" w:color="auto" w:fill="FFFFFF"/>
        </w:rPr>
        <w:t>体制—来扩大</w:t>
      </w:r>
      <w:proofErr w:type="gramEnd"/>
      <w:r w:rsidRPr="00F64DB6">
        <w:rPr>
          <w:rFonts w:asciiTheme="minorEastAsia" w:hAnsiTheme="minorEastAsia" w:cs="Helvetica"/>
          <w:color w:val="111111"/>
          <w:szCs w:val="21"/>
          <w:shd w:val="clear" w:color="auto" w:fill="FFFFFF"/>
        </w:rPr>
        <w:t>其行政职能。</w:t>
      </w:r>
    </w:p>
    <w:p w:rsidR="006E10C7" w:rsidRPr="00F64DB6" w:rsidRDefault="006E10C7" w:rsidP="00F64DB6">
      <w:pPr>
        <w:ind w:firstLineChars="200" w:firstLine="420"/>
        <w:rPr>
          <w:rFonts w:asciiTheme="minorEastAsia" w:hAnsiTheme="minorEastAsia" w:cs="Helvetica" w:hint="eastAsia"/>
          <w:color w:val="111111"/>
          <w:szCs w:val="21"/>
          <w:shd w:val="clear" w:color="auto" w:fill="FFFFFF"/>
        </w:rPr>
      </w:pPr>
      <w:r w:rsidRPr="00F64DB6">
        <w:rPr>
          <w:rFonts w:asciiTheme="minorEastAsia" w:hAnsiTheme="minorEastAsia" w:cs="Helvetica" w:hint="eastAsia"/>
          <w:color w:val="111111"/>
          <w:szCs w:val="21"/>
          <w:shd w:val="clear" w:color="auto" w:fill="FFFFFF"/>
        </w:rPr>
        <w:t>也就是说，</w:t>
      </w:r>
      <w:r w:rsidRPr="00F64DB6">
        <w:rPr>
          <w:rFonts w:asciiTheme="minorEastAsia" w:hAnsiTheme="minorEastAsia" w:cs="Helvetica"/>
          <w:color w:val="111111"/>
          <w:szCs w:val="21"/>
          <w:shd w:val="clear" w:color="auto" w:fill="FFFFFF"/>
        </w:rPr>
        <w:t>由于缺乏广泛的社会基础，国家不得不利用传统的赢利型经纪体制来征收赋税，实行社会管理，</w:t>
      </w:r>
      <w:r w:rsidRPr="00F64DB6">
        <w:rPr>
          <w:rFonts w:asciiTheme="minorEastAsia" w:hAnsiTheme="minorEastAsia" w:cs="Helvetica" w:hint="eastAsia"/>
          <w:color w:val="111111"/>
          <w:szCs w:val="21"/>
          <w:shd w:val="clear" w:color="auto" w:fill="FFFFFF"/>
        </w:rPr>
        <w:t>但</w:t>
      </w:r>
      <w:r w:rsidRPr="00F64DB6">
        <w:rPr>
          <w:rFonts w:asciiTheme="minorEastAsia" w:hAnsiTheme="minorEastAsia" w:cs="Helvetica"/>
          <w:color w:val="111111"/>
          <w:szCs w:val="21"/>
          <w:shd w:val="clear" w:color="auto" w:fill="FFFFFF"/>
        </w:rPr>
        <w:t>这些</w:t>
      </w:r>
      <w:r w:rsidRPr="00F64DB6">
        <w:rPr>
          <w:rFonts w:asciiTheme="minorEastAsia" w:hAnsiTheme="minorEastAsia" w:cs="Helvetica" w:hint="eastAsia"/>
          <w:color w:val="111111"/>
          <w:szCs w:val="21"/>
          <w:shd w:val="clear" w:color="auto" w:fill="FFFFFF"/>
        </w:rPr>
        <w:t>赢利型</w:t>
      </w:r>
      <w:r w:rsidRPr="00F64DB6">
        <w:rPr>
          <w:rFonts w:asciiTheme="minorEastAsia" w:hAnsiTheme="minorEastAsia" w:cs="Helvetica"/>
          <w:color w:val="111111"/>
          <w:szCs w:val="21"/>
          <w:shd w:val="clear" w:color="auto" w:fill="FFFFFF"/>
        </w:rPr>
        <w:t>经纪人凭借其特殊的有利地位，欺上瞒下，强取豪夺，竭泽而渔，极大地激化了广大民众与政府之间的对立情绪，直接威及到国家政权</w:t>
      </w:r>
      <w:r w:rsidRPr="00F64DB6">
        <w:rPr>
          <w:rFonts w:asciiTheme="minorEastAsia" w:hAnsiTheme="minorEastAsia" w:cs="Helvetica" w:hint="eastAsia"/>
          <w:color w:val="111111"/>
          <w:szCs w:val="21"/>
          <w:shd w:val="clear" w:color="auto" w:fill="FFFFFF"/>
        </w:rPr>
        <w:t>。</w:t>
      </w:r>
    </w:p>
    <w:p w:rsidR="00590D46" w:rsidRPr="00F64DB6" w:rsidRDefault="000440A4" w:rsidP="00F64DB6">
      <w:pPr>
        <w:ind w:firstLineChars="200" w:firstLine="420"/>
        <w:rPr>
          <w:rFonts w:asciiTheme="minorEastAsia" w:hAnsiTheme="minorEastAsia" w:cs="Helvetica" w:hint="eastAsia"/>
          <w:color w:val="111111"/>
          <w:szCs w:val="21"/>
          <w:shd w:val="clear" w:color="auto" w:fill="FFFFFF"/>
        </w:rPr>
      </w:pPr>
      <w:r w:rsidRPr="00F64DB6">
        <w:rPr>
          <w:rFonts w:asciiTheme="minorEastAsia" w:hAnsiTheme="minorEastAsia" w:cs="Helvetica" w:hint="eastAsia"/>
          <w:color w:val="111111"/>
          <w:szCs w:val="21"/>
          <w:shd w:val="clear" w:color="auto" w:fill="FFFFFF"/>
        </w:rPr>
        <w:t>在我看来</w:t>
      </w:r>
      <w:r w:rsidR="00C32C60" w:rsidRPr="00F64DB6">
        <w:rPr>
          <w:rFonts w:asciiTheme="minorEastAsia" w:hAnsiTheme="minorEastAsia" w:cs="Helvetica" w:hint="eastAsia"/>
          <w:color w:val="111111"/>
          <w:szCs w:val="21"/>
          <w:shd w:val="clear" w:color="auto" w:fill="FFFFFF"/>
        </w:rPr>
        <w:t>作者把国家政权无法深入农村社会只简单的归结为</w:t>
      </w:r>
      <w:r w:rsidR="00590D46" w:rsidRPr="00F64DB6">
        <w:rPr>
          <w:rFonts w:asciiTheme="minorEastAsia" w:hAnsiTheme="minorEastAsia" w:cs="Helvetica" w:hint="eastAsia"/>
          <w:color w:val="111111"/>
          <w:szCs w:val="21"/>
          <w:shd w:val="clear" w:color="auto" w:fill="FFFFFF"/>
        </w:rPr>
        <w:t>旧有的赢利型经济的阻碍，是不是有些不妥？而且这种内卷化更像是在社会发展过程中</w:t>
      </w:r>
      <w:r w:rsidRPr="00F64DB6">
        <w:rPr>
          <w:rFonts w:asciiTheme="minorEastAsia" w:hAnsiTheme="minorEastAsia" w:cs="Helvetica" w:hint="eastAsia"/>
          <w:color w:val="111111"/>
          <w:szCs w:val="21"/>
          <w:shd w:val="clear" w:color="auto" w:fill="FFFFFF"/>
        </w:rPr>
        <w:t>，与其说赢利型经济体制，不如说</w:t>
      </w:r>
      <w:r w:rsidR="00590D46" w:rsidRPr="00F64DB6">
        <w:rPr>
          <w:rFonts w:asciiTheme="minorEastAsia" w:hAnsiTheme="minorEastAsia" w:cs="Helvetica" w:hint="eastAsia"/>
          <w:color w:val="111111"/>
          <w:szCs w:val="21"/>
          <w:shd w:val="clear" w:color="auto" w:fill="FFFFFF"/>
        </w:rPr>
        <w:t>腐败是其主要的阻碍因素，而在任何政权的建设中都无法消除这种因素，</w:t>
      </w:r>
      <w:r w:rsidR="009701DD" w:rsidRPr="00F64DB6">
        <w:rPr>
          <w:rFonts w:asciiTheme="minorEastAsia" w:hAnsiTheme="minorEastAsia" w:cs="Helvetica" w:hint="eastAsia"/>
          <w:color w:val="111111"/>
          <w:szCs w:val="21"/>
          <w:shd w:val="clear" w:color="auto" w:fill="FFFFFF"/>
        </w:rPr>
        <w:t>可不可以认为不是中国固有的体制问题，而是道德问题导致了内卷化？还是其他的什么因素？</w:t>
      </w:r>
      <w:r w:rsidR="005C2262">
        <w:rPr>
          <w:rFonts w:asciiTheme="minorEastAsia" w:hAnsiTheme="minorEastAsia" w:cs="Helvetica" w:hint="eastAsia"/>
          <w:color w:val="111111"/>
          <w:szCs w:val="21"/>
          <w:shd w:val="clear" w:color="auto" w:fill="FFFFFF"/>
        </w:rPr>
        <w:t>而且</w:t>
      </w:r>
      <w:bookmarkStart w:id="0" w:name="_GoBack"/>
      <w:bookmarkEnd w:id="0"/>
      <w:r w:rsidR="009701DD" w:rsidRPr="00F64DB6">
        <w:rPr>
          <w:rFonts w:asciiTheme="minorEastAsia" w:hAnsiTheme="minorEastAsia" w:cs="Helvetica" w:hint="eastAsia"/>
          <w:color w:val="111111"/>
          <w:szCs w:val="21"/>
          <w:shd w:val="clear" w:color="auto" w:fill="FFFFFF"/>
        </w:rPr>
        <w:t>作者对</w:t>
      </w:r>
      <w:r w:rsidR="00590D46" w:rsidRPr="00F64DB6">
        <w:rPr>
          <w:rFonts w:asciiTheme="minorEastAsia" w:hAnsiTheme="minorEastAsia" w:cs="Helvetica" w:hint="eastAsia"/>
          <w:color w:val="111111"/>
          <w:szCs w:val="21"/>
          <w:shd w:val="clear" w:color="auto" w:fill="FFFFFF"/>
        </w:rPr>
        <w:t>到底怎样解决这种内卷化也没有给出明确的解答。</w:t>
      </w:r>
    </w:p>
    <w:p w:rsidR="005C2262" w:rsidRDefault="005C2262" w:rsidP="00590D46">
      <w:pPr>
        <w:rPr>
          <w:rFonts w:asciiTheme="minorEastAsia" w:hAnsiTheme="minorEastAsia" w:cs="Helvetica" w:hint="eastAsia"/>
          <w:b/>
          <w:color w:val="111111"/>
          <w:sz w:val="24"/>
          <w:szCs w:val="24"/>
          <w:shd w:val="clear" w:color="auto" w:fill="FFFFFF"/>
        </w:rPr>
      </w:pPr>
    </w:p>
    <w:p w:rsidR="00590D46" w:rsidRPr="005C2262" w:rsidRDefault="00590D46" w:rsidP="00590D46">
      <w:pPr>
        <w:rPr>
          <w:rFonts w:asciiTheme="minorEastAsia" w:hAnsiTheme="minorEastAsia" w:cs="Helvetica" w:hint="eastAsia"/>
          <w:b/>
          <w:color w:val="111111"/>
          <w:sz w:val="24"/>
          <w:szCs w:val="24"/>
          <w:shd w:val="clear" w:color="auto" w:fill="FFFFFF"/>
        </w:rPr>
      </w:pPr>
      <w:r w:rsidRPr="005C2262">
        <w:rPr>
          <w:rFonts w:asciiTheme="minorEastAsia" w:hAnsiTheme="minorEastAsia" w:cs="Helvetica" w:hint="eastAsia"/>
          <w:b/>
          <w:color w:val="111111"/>
          <w:sz w:val="24"/>
          <w:szCs w:val="24"/>
          <w:shd w:val="clear" w:color="auto" w:fill="FFFFFF"/>
        </w:rPr>
        <w:t>2.</w:t>
      </w:r>
      <w:r w:rsidRPr="005C2262">
        <w:rPr>
          <w:rFonts w:asciiTheme="minorEastAsia" w:hAnsiTheme="minorEastAsia" w:cs="Helvetica"/>
          <w:b/>
          <w:color w:val="111111"/>
          <w:sz w:val="24"/>
          <w:szCs w:val="24"/>
          <w:shd w:val="clear" w:color="auto" w:fill="FFFFFF"/>
        </w:rPr>
        <w:t xml:space="preserve"> </w:t>
      </w:r>
      <w:r w:rsidRPr="005C2262">
        <w:rPr>
          <w:rFonts w:asciiTheme="minorEastAsia" w:hAnsiTheme="minorEastAsia" w:cs="Helvetica"/>
          <w:b/>
          <w:color w:val="111111"/>
          <w:sz w:val="24"/>
          <w:szCs w:val="24"/>
          <w:shd w:val="clear" w:color="auto" w:fill="FFFFFF"/>
        </w:rPr>
        <w:t>经纪体制</w:t>
      </w:r>
    </w:p>
    <w:p w:rsidR="00590D46" w:rsidRPr="00F64DB6" w:rsidRDefault="00590D46" w:rsidP="00F64DB6">
      <w:pPr>
        <w:ind w:firstLineChars="200" w:firstLine="420"/>
        <w:rPr>
          <w:rFonts w:asciiTheme="minorEastAsia" w:hAnsiTheme="minorEastAsia" w:cs="Helvetica" w:hint="eastAsia"/>
          <w:color w:val="111111"/>
          <w:szCs w:val="21"/>
          <w:shd w:val="clear" w:color="auto" w:fill="FFFFFF"/>
        </w:rPr>
      </w:pPr>
      <w:r w:rsidRPr="00F64DB6">
        <w:rPr>
          <w:rFonts w:asciiTheme="minorEastAsia" w:hAnsiTheme="minorEastAsia" w:cs="Helvetica"/>
          <w:color w:val="111111"/>
          <w:szCs w:val="21"/>
          <w:shd w:val="clear" w:color="auto" w:fill="FFFFFF"/>
        </w:rPr>
        <w:t>作者借用“国家经纪”一词来形容晚清民国时期行政运作体制即国家通过收费经纪来统治乡村社会，为“赢利型经纪”。与村社自愿组织的 “保护型经纪”相对。“经纪体制”作为一种暂时的、辅助性的政治体制，存在于“传统精英政治体制”向“现代官僚政治体制”过渡的阶段，具有一定的必然性。</w:t>
      </w:r>
    </w:p>
    <w:p w:rsidR="00EF0F26" w:rsidRPr="00F64DB6" w:rsidRDefault="00590D46" w:rsidP="00F64DB6">
      <w:pPr>
        <w:ind w:firstLineChars="200" w:firstLine="420"/>
        <w:rPr>
          <w:rFonts w:asciiTheme="minorEastAsia" w:hAnsiTheme="minorEastAsia" w:cs="Helvetica" w:hint="eastAsia"/>
          <w:color w:val="111111"/>
          <w:szCs w:val="21"/>
          <w:shd w:val="clear" w:color="auto" w:fill="FFFFFF"/>
        </w:rPr>
      </w:pPr>
      <w:r w:rsidRPr="00F64DB6">
        <w:rPr>
          <w:rFonts w:asciiTheme="minorEastAsia" w:hAnsiTheme="minorEastAsia" w:cs="Helvetica"/>
          <w:color w:val="111111"/>
          <w:szCs w:val="21"/>
          <w:shd w:val="clear" w:color="auto" w:fill="FFFFFF"/>
        </w:rPr>
        <w:t>在晚清民国的政权建设过程当中，由于赋税增加、军费开支加大及各种摊派的频繁造成乡村社会不堪重负，“保护型经纪人”也越来越多地逃避公职而求自保。这就为众多品行低劣的土豪无赖提供了钻营的机会，并由此造成越来越多的“赢利型经纪”霸占了乡村社会的管理权。</w:t>
      </w:r>
      <w:r w:rsidRPr="00F64DB6">
        <w:rPr>
          <w:rStyle w:val="apple-converted-space"/>
          <w:rFonts w:asciiTheme="minorEastAsia" w:hAnsiTheme="minorEastAsia" w:cs="Helvetica"/>
          <w:color w:val="111111"/>
          <w:szCs w:val="21"/>
          <w:shd w:val="clear" w:color="auto" w:fill="FFFFFF"/>
        </w:rPr>
        <w:t> </w:t>
      </w:r>
      <w:r w:rsidRPr="00F64DB6">
        <w:rPr>
          <w:rFonts w:asciiTheme="minorEastAsia" w:hAnsiTheme="minorEastAsia" w:cs="Helvetica"/>
          <w:color w:val="111111"/>
          <w:szCs w:val="21"/>
        </w:rPr>
        <w:br/>
      </w:r>
      <w:r w:rsidR="000440A4" w:rsidRPr="00F64DB6">
        <w:rPr>
          <w:rFonts w:asciiTheme="minorEastAsia" w:hAnsiTheme="minorEastAsia" w:cs="Helvetica" w:hint="eastAsia"/>
          <w:color w:val="111111"/>
          <w:szCs w:val="21"/>
          <w:shd w:val="clear" w:color="auto" w:fill="FFFFFF"/>
        </w:rPr>
        <w:t xml:space="preserve">    然而</w:t>
      </w:r>
      <w:r w:rsidR="000440A4" w:rsidRPr="00F64DB6">
        <w:rPr>
          <w:rFonts w:asciiTheme="minorEastAsia" w:hAnsiTheme="minorEastAsia" w:cs="Helvetica"/>
          <w:color w:val="111111"/>
          <w:szCs w:val="21"/>
          <w:shd w:val="clear" w:color="auto" w:fill="FFFFFF"/>
        </w:rPr>
        <w:t>作者通过对晚清和民国时期国家政权向农村</w:t>
      </w:r>
      <w:r w:rsidR="000440A4" w:rsidRPr="00F64DB6">
        <w:rPr>
          <w:rFonts w:asciiTheme="minorEastAsia" w:hAnsiTheme="minorEastAsia" w:cs="Helvetica" w:hint="eastAsia"/>
          <w:color w:val="111111"/>
          <w:szCs w:val="21"/>
          <w:shd w:val="clear" w:color="auto" w:fill="FFFFFF"/>
        </w:rPr>
        <w:t>的</w:t>
      </w:r>
      <w:r w:rsidR="000440A4" w:rsidRPr="00F64DB6">
        <w:rPr>
          <w:rFonts w:asciiTheme="minorEastAsia" w:hAnsiTheme="minorEastAsia" w:cs="Helvetica"/>
          <w:color w:val="111111"/>
          <w:szCs w:val="21"/>
          <w:shd w:val="clear" w:color="auto" w:fill="FFFFFF"/>
        </w:rPr>
        <w:t>扩张</w:t>
      </w:r>
      <w:r w:rsidR="000440A4" w:rsidRPr="00F64DB6">
        <w:rPr>
          <w:rFonts w:asciiTheme="minorEastAsia" w:hAnsiTheme="minorEastAsia" w:cs="Helvetica" w:hint="eastAsia"/>
          <w:color w:val="111111"/>
          <w:szCs w:val="21"/>
          <w:shd w:val="clear" w:color="auto" w:fill="FFFFFF"/>
        </w:rPr>
        <w:t>进行</w:t>
      </w:r>
      <w:r w:rsidR="00EF0F26" w:rsidRPr="00F64DB6">
        <w:rPr>
          <w:rFonts w:asciiTheme="minorEastAsia" w:hAnsiTheme="minorEastAsia" w:cs="Helvetica"/>
          <w:color w:val="111111"/>
          <w:szCs w:val="21"/>
          <w:shd w:val="clear" w:color="auto" w:fill="FFFFFF"/>
        </w:rPr>
        <w:t>细致剖析的同时，并没有针对究竟是什么因素导致了充当国家与社会中介的“经纪人”中饱私囊的问题</w:t>
      </w:r>
      <w:proofErr w:type="gramStart"/>
      <w:r w:rsidR="00EF0F26" w:rsidRPr="00F64DB6">
        <w:rPr>
          <w:rFonts w:asciiTheme="minorEastAsia" w:hAnsiTheme="minorEastAsia" w:cs="Helvetica"/>
          <w:color w:val="111111"/>
          <w:szCs w:val="21"/>
          <w:shd w:val="clear" w:color="auto" w:fill="FFFFFF"/>
        </w:rPr>
        <w:t>作出</w:t>
      </w:r>
      <w:proofErr w:type="gramEnd"/>
      <w:r w:rsidR="00EF0F26" w:rsidRPr="00F64DB6">
        <w:rPr>
          <w:rFonts w:asciiTheme="minorEastAsia" w:hAnsiTheme="minorEastAsia" w:cs="Helvetica"/>
          <w:color w:val="111111"/>
          <w:szCs w:val="21"/>
          <w:shd w:val="clear" w:color="auto" w:fill="FFFFFF"/>
        </w:rPr>
        <w:t>解释</w:t>
      </w:r>
      <w:r w:rsidR="000440A4" w:rsidRPr="00F64DB6">
        <w:rPr>
          <w:rFonts w:asciiTheme="minorEastAsia" w:hAnsiTheme="minorEastAsia" w:cs="Helvetica" w:hint="eastAsia"/>
          <w:color w:val="111111"/>
          <w:szCs w:val="21"/>
          <w:shd w:val="clear" w:color="auto" w:fill="FFFFFF"/>
        </w:rPr>
        <w:t>，也并</w:t>
      </w:r>
      <w:r w:rsidR="009701DD" w:rsidRPr="00F64DB6">
        <w:rPr>
          <w:rFonts w:asciiTheme="minorEastAsia" w:hAnsiTheme="minorEastAsia" w:cs="Helvetica" w:hint="eastAsia"/>
          <w:color w:val="111111"/>
          <w:szCs w:val="21"/>
          <w:shd w:val="clear" w:color="auto" w:fill="FFFFFF"/>
        </w:rPr>
        <w:t>不能对为什么国家政权的正式机构</w:t>
      </w:r>
      <w:r w:rsidR="000440A4" w:rsidRPr="00F64DB6">
        <w:rPr>
          <w:rFonts w:asciiTheme="minorEastAsia" w:hAnsiTheme="minorEastAsia" w:cs="Helvetica" w:hint="eastAsia"/>
          <w:color w:val="111111"/>
          <w:szCs w:val="21"/>
          <w:shd w:val="clear" w:color="auto" w:fill="FFFFFF"/>
        </w:rPr>
        <w:t>不能对经济阶层完全官僚</w:t>
      </w:r>
      <w:proofErr w:type="gramStart"/>
      <w:r w:rsidR="000440A4" w:rsidRPr="00F64DB6">
        <w:rPr>
          <w:rFonts w:asciiTheme="minorEastAsia" w:hAnsiTheme="minorEastAsia" w:cs="Helvetica" w:hint="eastAsia"/>
          <w:color w:val="111111"/>
          <w:szCs w:val="21"/>
          <w:shd w:val="clear" w:color="auto" w:fill="FFFFFF"/>
        </w:rPr>
        <w:t>化</w:t>
      </w:r>
      <w:r w:rsidR="009701DD" w:rsidRPr="00F64DB6">
        <w:rPr>
          <w:rFonts w:asciiTheme="minorEastAsia" w:hAnsiTheme="minorEastAsia" w:cs="Helvetica" w:hint="eastAsia"/>
          <w:color w:val="111111"/>
          <w:szCs w:val="21"/>
          <w:shd w:val="clear" w:color="auto" w:fill="FFFFFF"/>
        </w:rPr>
        <w:t>做出</w:t>
      </w:r>
      <w:proofErr w:type="gramEnd"/>
      <w:r w:rsidR="009701DD" w:rsidRPr="00F64DB6">
        <w:rPr>
          <w:rFonts w:asciiTheme="minorEastAsia" w:hAnsiTheme="minorEastAsia" w:cs="Helvetica" w:hint="eastAsia"/>
          <w:color w:val="111111"/>
          <w:szCs w:val="21"/>
          <w:shd w:val="clear" w:color="auto" w:fill="FFFFFF"/>
        </w:rPr>
        <w:t>解答</w:t>
      </w:r>
      <w:r w:rsidR="000440A4" w:rsidRPr="00F64DB6">
        <w:rPr>
          <w:rFonts w:asciiTheme="minorEastAsia" w:hAnsiTheme="minorEastAsia" w:cs="Helvetica" w:hint="eastAsia"/>
          <w:color w:val="111111"/>
          <w:szCs w:val="21"/>
          <w:shd w:val="clear" w:color="auto" w:fill="FFFFFF"/>
        </w:rPr>
        <w:t>。</w:t>
      </w:r>
    </w:p>
    <w:p w:rsidR="005C2262" w:rsidRDefault="005C2262" w:rsidP="000440A4">
      <w:pPr>
        <w:rPr>
          <w:rFonts w:asciiTheme="minorEastAsia" w:hAnsiTheme="minorEastAsia" w:cs="Helvetica" w:hint="eastAsia"/>
          <w:b/>
          <w:color w:val="111111"/>
          <w:sz w:val="24"/>
          <w:szCs w:val="24"/>
          <w:shd w:val="clear" w:color="auto" w:fill="FFFFFF"/>
        </w:rPr>
      </w:pPr>
    </w:p>
    <w:p w:rsidR="009701DD" w:rsidRPr="005C2262" w:rsidRDefault="000440A4" w:rsidP="000440A4">
      <w:pPr>
        <w:rPr>
          <w:rFonts w:asciiTheme="minorEastAsia" w:hAnsiTheme="minorEastAsia" w:cs="Helvetica" w:hint="eastAsia"/>
          <w:b/>
          <w:color w:val="111111"/>
          <w:sz w:val="24"/>
          <w:szCs w:val="24"/>
          <w:shd w:val="clear" w:color="auto" w:fill="FFFFFF"/>
        </w:rPr>
      </w:pPr>
      <w:r w:rsidRPr="005C2262">
        <w:rPr>
          <w:rFonts w:asciiTheme="minorEastAsia" w:hAnsiTheme="minorEastAsia" w:cs="Helvetica" w:hint="eastAsia"/>
          <w:b/>
          <w:color w:val="111111"/>
          <w:sz w:val="24"/>
          <w:szCs w:val="24"/>
          <w:shd w:val="clear" w:color="auto" w:fill="FFFFFF"/>
        </w:rPr>
        <w:t>3.</w:t>
      </w:r>
      <w:r w:rsidRPr="005C2262">
        <w:rPr>
          <w:rFonts w:asciiTheme="minorEastAsia" w:hAnsiTheme="minorEastAsia" w:cs="Helvetica"/>
          <w:b/>
          <w:color w:val="111111"/>
          <w:sz w:val="24"/>
          <w:szCs w:val="24"/>
          <w:shd w:val="clear" w:color="auto" w:fill="FFFFFF"/>
        </w:rPr>
        <w:t xml:space="preserve"> </w:t>
      </w:r>
      <w:r w:rsidR="009701DD" w:rsidRPr="005C2262">
        <w:rPr>
          <w:rFonts w:asciiTheme="minorEastAsia" w:hAnsiTheme="minorEastAsia" w:cs="Helvetica"/>
          <w:b/>
          <w:color w:val="111111"/>
          <w:sz w:val="24"/>
          <w:szCs w:val="24"/>
          <w:shd w:val="clear" w:color="auto" w:fill="FFFFFF"/>
        </w:rPr>
        <w:t>现代国家政权建设</w:t>
      </w:r>
    </w:p>
    <w:p w:rsidR="000440A4" w:rsidRPr="00F64DB6" w:rsidRDefault="000440A4" w:rsidP="00F64DB6">
      <w:pPr>
        <w:ind w:firstLineChars="200" w:firstLine="420"/>
        <w:rPr>
          <w:rFonts w:asciiTheme="minorEastAsia" w:hAnsiTheme="minorEastAsia" w:cs="Helvetica" w:hint="eastAsia"/>
          <w:color w:val="111111"/>
          <w:szCs w:val="21"/>
          <w:shd w:val="clear" w:color="auto" w:fill="FFFFFF"/>
        </w:rPr>
      </w:pPr>
      <w:r w:rsidRPr="00F64DB6">
        <w:rPr>
          <w:rFonts w:asciiTheme="minorEastAsia" w:hAnsiTheme="minorEastAsia" w:cs="Helvetica"/>
          <w:color w:val="111111"/>
          <w:szCs w:val="21"/>
          <w:shd w:val="clear" w:color="auto" w:fill="FFFFFF"/>
        </w:rPr>
        <w:t>作者指出，成功的现代国家政权建设应该包含两个方面的含义：一是国家权力对社会生活和经济生活各个方面的控制逐渐加强；二是在现代化的民族国家内，公民的权利和义务也在逐步扩大。</w:t>
      </w:r>
    </w:p>
    <w:p w:rsidR="009701DD" w:rsidRPr="00F64DB6" w:rsidRDefault="009701DD" w:rsidP="00F64DB6">
      <w:pPr>
        <w:ind w:firstLineChars="200" w:firstLine="420"/>
        <w:rPr>
          <w:rFonts w:asciiTheme="minorEastAsia" w:hAnsiTheme="minorEastAsia" w:cs="Helvetica"/>
          <w:color w:val="111111"/>
          <w:szCs w:val="21"/>
          <w:shd w:val="clear" w:color="auto" w:fill="FFFFFF"/>
        </w:rPr>
      </w:pPr>
      <w:r w:rsidRPr="00F64DB6">
        <w:rPr>
          <w:rFonts w:asciiTheme="minorEastAsia" w:hAnsiTheme="minorEastAsia" w:cs="Helvetica" w:hint="eastAsia"/>
          <w:color w:val="111111"/>
          <w:szCs w:val="21"/>
          <w:shd w:val="clear" w:color="auto" w:fill="FFFFFF"/>
        </w:rPr>
        <w:t>在全文过程中，作者只对</w:t>
      </w:r>
      <w:r w:rsidR="00F64DB6" w:rsidRPr="00F64DB6">
        <w:rPr>
          <w:rFonts w:asciiTheme="minorEastAsia" w:hAnsiTheme="minorEastAsia" w:cs="Helvetica" w:hint="eastAsia"/>
          <w:color w:val="111111"/>
          <w:szCs w:val="21"/>
          <w:shd w:val="clear" w:color="auto" w:fill="FFFFFF"/>
        </w:rPr>
        <w:t>第一个方面，即国家权力极力加强的农村的控制这一角度进行深入的分析，然而我认为或许第二个才是国家政权无法深入农村的原因，或许通过加强农村居民自身的权利与义务意识才能真正的使国家政权深入农村。正如新文化运动那样，开启民智才尤为重要，或许会出现更多的自愿的权力组织如保护型经济，国家的内卷化或许也能够得到一定程度上的解决。</w:t>
      </w:r>
    </w:p>
    <w:sectPr w:rsidR="009701DD" w:rsidRPr="00F64DB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D75BAE"/>
    <w:multiLevelType w:val="hybridMultilevel"/>
    <w:tmpl w:val="AD6A5614"/>
    <w:lvl w:ilvl="0" w:tplc="4148C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0F26"/>
    <w:rsid w:val="000440A4"/>
    <w:rsid w:val="002E2609"/>
    <w:rsid w:val="00590D46"/>
    <w:rsid w:val="005C2262"/>
    <w:rsid w:val="006E10C7"/>
    <w:rsid w:val="009701DD"/>
    <w:rsid w:val="00C32C60"/>
    <w:rsid w:val="00EF0F26"/>
    <w:rsid w:val="00F64D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EF0F26"/>
  </w:style>
  <w:style w:type="paragraph" w:styleId="a3">
    <w:name w:val="List Paragraph"/>
    <w:basedOn w:val="a"/>
    <w:uiPriority w:val="34"/>
    <w:qFormat/>
    <w:rsid w:val="002E260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EF0F26"/>
  </w:style>
  <w:style w:type="paragraph" w:styleId="a3">
    <w:name w:val="List Paragraph"/>
    <w:basedOn w:val="a"/>
    <w:uiPriority w:val="34"/>
    <w:qFormat/>
    <w:rsid w:val="002E260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Pages>
  <Words>177</Words>
  <Characters>1014</Characters>
  <Application>Microsoft Office Word</Application>
  <DocSecurity>0</DocSecurity>
  <Lines>8</Lines>
  <Paragraphs>2</Paragraphs>
  <ScaleCrop>false</ScaleCrop>
  <Company/>
  <LinksUpToDate>false</LinksUpToDate>
  <CharactersWithSpaces>1189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3</cp:revision>
  <dcterms:created xsi:type="dcterms:W3CDTF">2015-09-21T08:33:00Z</dcterms:created>
  <dcterms:modified xsi:type="dcterms:W3CDTF">2015-09-21T12:12:00Z</dcterms:modified>
</cp:coreProperties>
</file>